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0886" w14:textId="3A7790CC" w:rsidR="005277F4" w:rsidRDefault="00BD7429">
      <w:pPr>
        <w:ind w:left="1" w:hanging="3"/>
        <w:jc w:val="center"/>
        <w:rPr>
          <w:sz w:val="28"/>
          <w:szCs w:val="28"/>
        </w:rPr>
      </w:pPr>
      <w:r>
        <w:rPr>
          <w:b/>
          <w:sz w:val="28"/>
          <w:szCs w:val="28"/>
        </w:rPr>
        <w:t>DESCRIPTOR: ITIS 160</w:t>
      </w:r>
    </w:p>
    <w:p w14:paraId="3EFAEC06" w14:textId="77777777" w:rsidR="005277F4" w:rsidRDefault="005277F4">
      <w:pPr>
        <w:ind w:left="0" w:hanging="2"/>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970"/>
        <w:gridCol w:w="1818"/>
      </w:tblGrid>
      <w:tr w:rsidR="005277F4" w14:paraId="46D83E64" w14:textId="77777777">
        <w:tc>
          <w:tcPr>
            <w:tcW w:w="4008" w:type="dxa"/>
          </w:tcPr>
          <w:p w14:paraId="3B3D78DF" w14:textId="77777777" w:rsidR="005277F4" w:rsidRDefault="00BD7429">
            <w:pPr>
              <w:ind w:left="0" w:hanging="2"/>
            </w:pPr>
            <w:r>
              <w:t>Discipline:  Information Technology and Information Systems</w:t>
            </w:r>
          </w:p>
        </w:tc>
        <w:tc>
          <w:tcPr>
            <w:tcW w:w="5568" w:type="dxa"/>
            <w:gridSpan w:val="3"/>
          </w:tcPr>
          <w:p w14:paraId="4052E2EC" w14:textId="77777777" w:rsidR="005277F4" w:rsidRDefault="00BD7429">
            <w:pPr>
              <w:ind w:left="0" w:hanging="2"/>
              <w:rPr>
                <w:sz w:val="22"/>
                <w:szCs w:val="22"/>
              </w:rPr>
            </w:pPr>
            <w:r>
              <w:rPr>
                <w:sz w:val="22"/>
                <w:szCs w:val="22"/>
              </w:rPr>
              <w:t xml:space="preserve">Proposed Sub-discipline (if applicable): </w:t>
            </w:r>
          </w:p>
        </w:tc>
      </w:tr>
      <w:tr w:rsidR="005277F4" w14:paraId="22CC8E1F" w14:textId="77777777">
        <w:tc>
          <w:tcPr>
            <w:tcW w:w="7758" w:type="dxa"/>
            <w:gridSpan w:val="3"/>
          </w:tcPr>
          <w:p w14:paraId="70DE672E" w14:textId="77777777" w:rsidR="005277F4" w:rsidRDefault="00BD7429">
            <w:pPr>
              <w:ind w:left="0" w:hanging="2"/>
            </w:pPr>
            <w:r>
              <w:rPr>
                <w:sz w:val="22"/>
                <w:szCs w:val="22"/>
              </w:rPr>
              <w:t>General Course Title:</w:t>
            </w:r>
            <w:r>
              <w:t xml:space="preserve"> </w:t>
            </w:r>
          </w:p>
          <w:p w14:paraId="1F293C49" w14:textId="77777777" w:rsidR="005277F4" w:rsidRDefault="00BD7429">
            <w:pPr>
              <w:ind w:left="1" w:hanging="3"/>
            </w:pPr>
            <w:r>
              <w:rPr>
                <w:b/>
                <w:sz w:val="28"/>
                <w:szCs w:val="28"/>
              </w:rPr>
              <w:t>Introduction to Information Systems Security</w:t>
            </w:r>
          </w:p>
        </w:tc>
        <w:tc>
          <w:tcPr>
            <w:tcW w:w="1818" w:type="dxa"/>
          </w:tcPr>
          <w:p w14:paraId="0BFA77A4" w14:textId="77777777" w:rsidR="005277F4" w:rsidRDefault="00BD7429">
            <w:pPr>
              <w:ind w:left="0" w:hanging="2"/>
              <w:rPr>
                <w:sz w:val="22"/>
                <w:szCs w:val="22"/>
              </w:rPr>
            </w:pPr>
            <w:r>
              <w:rPr>
                <w:sz w:val="22"/>
                <w:szCs w:val="22"/>
              </w:rPr>
              <w:t>Min. Units   3</w:t>
            </w:r>
          </w:p>
        </w:tc>
      </w:tr>
      <w:tr w:rsidR="005277F4" w14:paraId="1585908A" w14:textId="77777777">
        <w:tc>
          <w:tcPr>
            <w:tcW w:w="9576" w:type="dxa"/>
            <w:gridSpan w:val="4"/>
          </w:tcPr>
          <w:p w14:paraId="1C74EFF0" w14:textId="77777777" w:rsidR="005277F4" w:rsidRDefault="00BD7429">
            <w:pPr>
              <w:ind w:left="0" w:hanging="2"/>
              <w:rPr>
                <w:sz w:val="22"/>
                <w:szCs w:val="22"/>
              </w:rPr>
            </w:pPr>
            <w:r>
              <w:rPr>
                <w:sz w:val="22"/>
                <w:szCs w:val="22"/>
              </w:rPr>
              <w:t xml:space="preserve">General Course Description:  </w:t>
            </w:r>
          </w:p>
          <w:p w14:paraId="4D259843" w14:textId="77777777" w:rsidR="005277F4" w:rsidRDefault="00BD7429">
            <w:pPr>
              <w:ind w:left="0" w:hanging="2"/>
              <w:rPr>
                <w:sz w:val="22"/>
                <w:szCs w:val="22"/>
              </w:rPr>
            </w:pPr>
            <w:r>
              <w:rPr>
                <w:sz w:val="22"/>
                <w:szCs w:val="22"/>
              </w:rPr>
              <w:br/>
              <w:t>An introduction to the fundamental principles and topics of Information Technology Security and Risk Management at the organizational level. It addresses hardware, software, processes, communications, applications, and policies and procedures with respect to organizational Cybersecurity and Risk Management. Preparation for the CompTIA Security+ certification exams.</w:t>
            </w:r>
          </w:p>
          <w:p w14:paraId="364F2685" w14:textId="77777777" w:rsidR="005277F4" w:rsidRDefault="005277F4">
            <w:pPr>
              <w:ind w:left="0" w:hanging="2"/>
              <w:rPr>
                <w:sz w:val="22"/>
                <w:szCs w:val="22"/>
              </w:rPr>
            </w:pPr>
          </w:p>
        </w:tc>
      </w:tr>
      <w:tr w:rsidR="005277F4" w14:paraId="4AB4EB2C" w14:textId="77777777">
        <w:tc>
          <w:tcPr>
            <w:tcW w:w="4008" w:type="dxa"/>
          </w:tcPr>
          <w:p w14:paraId="4006B7E7" w14:textId="77777777" w:rsidR="005277F4" w:rsidRDefault="00BD7429">
            <w:pPr>
              <w:ind w:left="0" w:hanging="2"/>
              <w:rPr>
                <w:sz w:val="22"/>
                <w:szCs w:val="22"/>
              </w:rPr>
            </w:pPr>
            <w:r>
              <w:rPr>
                <w:sz w:val="22"/>
                <w:szCs w:val="22"/>
              </w:rPr>
              <w:t>Proposed Number:  ITIS 160</w:t>
            </w:r>
          </w:p>
        </w:tc>
        <w:tc>
          <w:tcPr>
            <w:tcW w:w="5568" w:type="dxa"/>
            <w:gridSpan w:val="3"/>
          </w:tcPr>
          <w:p w14:paraId="5CC9F47B" w14:textId="77777777" w:rsidR="005277F4" w:rsidRDefault="00BD7429">
            <w:pPr>
              <w:ind w:left="0" w:hanging="2"/>
              <w:rPr>
                <w:sz w:val="22"/>
                <w:szCs w:val="22"/>
              </w:rPr>
            </w:pPr>
            <w:r>
              <w:rPr>
                <w:sz w:val="22"/>
                <w:szCs w:val="22"/>
              </w:rPr>
              <w:t xml:space="preserve">Proposed Suffix:  </w:t>
            </w:r>
          </w:p>
        </w:tc>
      </w:tr>
      <w:tr w:rsidR="005277F4" w14:paraId="6587BE0D" w14:textId="77777777">
        <w:tc>
          <w:tcPr>
            <w:tcW w:w="9576" w:type="dxa"/>
            <w:gridSpan w:val="4"/>
          </w:tcPr>
          <w:p w14:paraId="19AEE4AF" w14:textId="77777777" w:rsidR="005277F4" w:rsidRDefault="00BD7429">
            <w:pPr>
              <w:ind w:left="0" w:hanging="2"/>
              <w:rPr>
                <w:sz w:val="22"/>
                <w:szCs w:val="22"/>
              </w:rPr>
            </w:pPr>
            <w:r>
              <w:rPr>
                <w:sz w:val="22"/>
                <w:szCs w:val="22"/>
              </w:rPr>
              <w:t>Required Prerequisites</w:t>
            </w:r>
            <w:r>
              <w:rPr>
                <w:sz w:val="22"/>
                <w:szCs w:val="22"/>
                <w:vertAlign w:val="superscript"/>
              </w:rPr>
              <w:footnoteReference w:id="1"/>
            </w:r>
            <w:r>
              <w:rPr>
                <w:sz w:val="22"/>
                <w:szCs w:val="22"/>
              </w:rPr>
              <w:t>: None</w:t>
            </w:r>
          </w:p>
        </w:tc>
      </w:tr>
      <w:tr w:rsidR="005277F4" w14:paraId="55A42D74" w14:textId="77777777">
        <w:tc>
          <w:tcPr>
            <w:tcW w:w="9576" w:type="dxa"/>
            <w:gridSpan w:val="4"/>
          </w:tcPr>
          <w:p w14:paraId="2392E692" w14:textId="77777777" w:rsidR="005277F4" w:rsidRDefault="00BD7429">
            <w:pPr>
              <w:ind w:left="0" w:hanging="2"/>
              <w:rPr>
                <w:sz w:val="22"/>
                <w:szCs w:val="22"/>
              </w:rPr>
            </w:pPr>
            <w:r>
              <w:rPr>
                <w:sz w:val="22"/>
                <w:szCs w:val="22"/>
              </w:rPr>
              <w:t xml:space="preserve">Required Co-Requisites: None </w:t>
            </w:r>
          </w:p>
        </w:tc>
      </w:tr>
      <w:tr w:rsidR="005277F4" w14:paraId="73B8C149" w14:textId="77777777">
        <w:tc>
          <w:tcPr>
            <w:tcW w:w="9576" w:type="dxa"/>
            <w:gridSpan w:val="4"/>
          </w:tcPr>
          <w:p w14:paraId="1670A0BF" w14:textId="77777777" w:rsidR="005277F4" w:rsidRDefault="00BD7429">
            <w:pPr>
              <w:ind w:left="0" w:hanging="2"/>
              <w:rPr>
                <w:sz w:val="22"/>
                <w:szCs w:val="22"/>
              </w:rPr>
            </w:pPr>
            <w:r>
              <w:rPr>
                <w:sz w:val="22"/>
                <w:szCs w:val="22"/>
              </w:rPr>
              <w:t>Advisories/Recommended Preparation</w:t>
            </w:r>
            <w:r>
              <w:rPr>
                <w:sz w:val="22"/>
                <w:szCs w:val="22"/>
                <w:vertAlign w:val="superscript"/>
              </w:rPr>
              <w:footnoteReference w:id="2"/>
            </w:r>
            <w:r>
              <w:rPr>
                <w:sz w:val="22"/>
                <w:szCs w:val="22"/>
              </w:rPr>
              <w:t xml:space="preserve">:  </w:t>
            </w:r>
          </w:p>
          <w:p w14:paraId="79D37E8C" w14:textId="77777777" w:rsidR="005277F4" w:rsidRDefault="00BD7429">
            <w:pPr>
              <w:ind w:left="0" w:hanging="2"/>
              <w:rPr>
                <w:sz w:val="22"/>
                <w:szCs w:val="22"/>
              </w:rPr>
            </w:pPr>
            <w:r>
              <w:rPr>
                <w:sz w:val="22"/>
                <w:szCs w:val="22"/>
              </w:rPr>
              <w:t>ITIS 150 Computer Network Fundamentals</w:t>
            </w:r>
          </w:p>
          <w:p w14:paraId="41AAC5C8" w14:textId="77777777" w:rsidR="005277F4" w:rsidRDefault="00BD7429">
            <w:pPr>
              <w:ind w:left="0" w:hanging="2"/>
              <w:rPr>
                <w:sz w:val="22"/>
                <w:szCs w:val="22"/>
              </w:rPr>
            </w:pPr>
            <w:r>
              <w:rPr>
                <w:sz w:val="22"/>
                <w:szCs w:val="22"/>
              </w:rPr>
              <w:t>The use of case examples for discussion and reflection in this course is highly recommended.</w:t>
            </w:r>
          </w:p>
          <w:p w14:paraId="4F726C7C" w14:textId="77777777" w:rsidR="005277F4" w:rsidRDefault="005277F4">
            <w:pPr>
              <w:ind w:left="0" w:hanging="2"/>
              <w:rPr>
                <w:sz w:val="22"/>
                <w:szCs w:val="22"/>
              </w:rPr>
            </w:pPr>
          </w:p>
        </w:tc>
      </w:tr>
      <w:tr w:rsidR="005277F4" w14:paraId="3F8B0A11" w14:textId="77777777">
        <w:tc>
          <w:tcPr>
            <w:tcW w:w="9576" w:type="dxa"/>
            <w:gridSpan w:val="4"/>
          </w:tcPr>
          <w:p w14:paraId="11DC1179" w14:textId="77777777" w:rsidR="005277F4" w:rsidRDefault="00BD7429">
            <w:pPr>
              <w:ind w:left="0" w:hanging="2"/>
              <w:rPr>
                <w:sz w:val="22"/>
                <w:szCs w:val="22"/>
              </w:rPr>
            </w:pPr>
            <w:r>
              <w:rPr>
                <w:sz w:val="22"/>
                <w:szCs w:val="22"/>
              </w:rPr>
              <w:t xml:space="preserve">Course Content: </w:t>
            </w:r>
          </w:p>
          <w:p w14:paraId="4296FD7D" w14:textId="77777777" w:rsidR="005277F4" w:rsidRDefault="00BD7429">
            <w:pPr>
              <w:ind w:left="0" w:hanging="2"/>
              <w:rPr>
                <w:sz w:val="22"/>
                <w:szCs w:val="22"/>
              </w:rPr>
            </w:pPr>
            <w:r>
              <w:rPr>
                <w:sz w:val="22"/>
                <w:szCs w:val="22"/>
              </w:rPr>
              <w:t xml:space="preserve"> </w:t>
            </w:r>
          </w:p>
          <w:p w14:paraId="35877688" w14:textId="77777777" w:rsidR="005277F4" w:rsidRDefault="00BD7429">
            <w:pPr>
              <w:numPr>
                <w:ilvl w:val="0"/>
                <w:numId w:val="3"/>
              </w:numPr>
              <w:tabs>
                <w:tab w:val="left" w:pos="810"/>
              </w:tabs>
              <w:ind w:left="0" w:hanging="2"/>
              <w:rPr>
                <w:sz w:val="22"/>
                <w:szCs w:val="22"/>
              </w:rPr>
            </w:pPr>
            <w:r>
              <w:rPr>
                <w:sz w:val="22"/>
                <w:szCs w:val="22"/>
              </w:rPr>
              <w:t>Introduction to Information Systems Security</w:t>
            </w:r>
          </w:p>
          <w:p w14:paraId="28DB1C3F" w14:textId="77777777" w:rsidR="005277F4" w:rsidRDefault="00BD7429">
            <w:pPr>
              <w:numPr>
                <w:ilvl w:val="0"/>
                <w:numId w:val="3"/>
              </w:numPr>
              <w:tabs>
                <w:tab w:val="left" w:pos="810"/>
              </w:tabs>
              <w:ind w:left="0" w:hanging="2"/>
              <w:rPr>
                <w:sz w:val="22"/>
                <w:szCs w:val="22"/>
              </w:rPr>
            </w:pPr>
            <w:r>
              <w:rPr>
                <w:sz w:val="22"/>
                <w:szCs w:val="22"/>
              </w:rPr>
              <w:t>Malware and Social Engineering Attacks</w:t>
            </w:r>
          </w:p>
          <w:p w14:paraId="78D75262" w14:textId="77777777" w:rsidR="005277F4" w:rsidRDefault="00BD7429">
            <w:pPr>
              <w:numPr>
                <w:ilvl w:val="0"/>
                <w:numId w:val="3"/>
              </w:numPr>
              <w:tabs>
                <w:tab w:val="left" w:pos="810"/>
              </w:tabs>
              <w:ind w:left="0" w:hanging="2"/>
              <w:rPr>
                <w:sz w:val="22"/>
                <w:szCs w:val="22"/>
              </w:rPr>
            </w:pPr>
            <w:r>
              <w:rPr>
                <w:sz w:val="22"/>
                <w:szCs w:val="22"/>
              </w:rPr>
              <w:t>Application and Network Attacks</w:t>
            </w:r>
          </w:p>
          <w:p w14:paraId="77806DF6" w14:textId="77777777" w:rsidR="005277F4" w:rsidRDefault="00BD7429">
            <w:pPr>
              <w:numPr>
                <w:ilvl w:val="0"/>
                <w:numId w:val="3"/>
              </w:numPr>
              <w:tabs>
                <w:tab w:val="left" w:pos="810"/>
              </w:tabs>
              <w:ind w:left="0" w:hanging="2"/>
              <w:rPr>
                <w:sz w:val="22"/>
                <w:szCs w:val="22"/>
              </w:rPr>
            </w:pPr>
            <w:r>
              <w:rPr>
                <w:sz w:val="22"/>
                <w:szCs w:val="22"/>
              </w:rPr>
              <w:t>Vulnerability Assessment and Mitigating Attacks</w:t>
            </w:r>
          </w:p>
          <w:p w14:paraId="15077A05" w14:textId="77777777" w:rsidR="005277F4" w:rsidRDefault="00BD7429">
            <w:pPr>
              <w:numPr>
                <w:ilvl w:val="0"/>
                <w:numId w:val="3"/>
              </w:numPr>
              <w:tabs>
                <w:tab w:val="left" w:pos="810"/>
              </w:tabs>
              <w:ind w:left="0" w:hanging="2"/>
              <w:rPr>
                <w:sz w:val="22"/>
                <w:szCs w:val="22"/>
              </w:rPr>
            </w:pPr>
            <w:r>
              <w:rPr>
                <w:sz w:val="22"/>
                <w:szCs w:val="22"/>
              </w:rPr>
              <w:t>Host, Application, and Data Security</w:t>
            </w:r>
          </w:p>
          <w:p w14:paraId="5AE0CAD6" w14:textId="77777777" w:rsidR="005277F4" w:rsidRDefault="00BD7429">
            <w:pPr>
              <w:numPr>
                <w:ilvl w:val="0"/>
                <w:numId w:val="3"/>
              </w:numPr>
              <w:tabs>
                <w:tab w:val="left" w:pos="810"/>
              </w:tabs>
              <w:ind w:left="0" w:hanging="2"/>
              <w:rPr>
                <w:sz w:val="22"/>
                <w:szCs w:val="22"/>
              </w:rPr>
            </w:pPr>
            <w:r>
              <w:rPr>
                <w:sz w:val="22"/>
                <w:szCs w:val="22"/>
              </w:rPr>
              <w:t>Network Security</w:t>
            </w:r>
          </w:p>
          <w:p w14:paraId="7CD25658" w14:textId="77777777" w:rsidR="005277F4" w:rsidRDefault="00BD7429">
            <w:pPr>
              <w:numPr>
                <w:ilvl w:val="0"/>
                <w:numId w:val="3"/>
              </w:numPr>
              <w:tabs>
                <w:tab w:val="left" w:pos="810"/>
              </w:tabs>
              <w:ind w:left="0" w:hanging="2"/>
              <w:rPr>
                <w:sz w:val="22"/>
                <w:szCs w:val="22"/>
              </w:rPr>
            </w:pPr>
            <w:r>
              <w:rPr>
                <w:sz w:val="22"/>
                <w:szCs w:val="22"/>
              </w:rPr>
              <w:t>Administering a Secure Network</w:t>
            </w:r>
          </w:p>
          <w:p w14:paraId="2C476FAC" w14:textId="77777777" w:rsidR="005277F4" w:rsidRDefault="00BD7429">
            <w:pPr>
              <w:numPr>
                <w:ilvl w:val="0"/>
                <w:numId w:val="3"/>
              </w:numPr>
              <w:tabs>
                <w:tab w:val="left" w:pos="810"/>
              </w:tabs>
              <w:ind w:left="0" w:hanging="2"/>
              <w:rPr>
                <w:sz w:val="22"/>
                <w:szCs w:val="22"/>
              </w:rPr>
            </w:pPr>
            <w:r>
              <w:rPr>
                <w:sz w:val="22"/>
                <w:szCs w:val="22"/>
              </w:rPr>
              <w:t>Wireless Network Security</w:t>
            </w:r>
          </w:p>
          <w:p w14:paraId="4B93DD25" w14:textId="77777777" w:rsidR="005277F4" w:rsidRDefault="00BD7429">
            <w:pPr>
              <w:numPr>
                <w:ilvl w:val="0"/>
                <w:numId w:val="3"/>
              </w:numPr>
              <w:tabs>
                <w:tab w:val="left" w:pos="810"/>
              </w:tabs>
              <w:ind w:left="0" w:hanging="2"/>
              <w:rPr>
                <w:sz w:val="22"/>
                <w:szCs w:val="22"/>
              </w:rPr>
            </w:pPr>
            <w:r>
              <w:rPr>
                <w:sz w:val="22"/>
                <w:szCs w:val="22"/>
              </w:rPr>
              <w:t>Access Control Fundamentals</w:t>
            </w:r>
          </w:p>
          <w:p w14:paraId="0297AF1C" w14:textId="77777777" w:rsidR="005277F4" w:rsidRDefault="00BD7429">
            <w:pPr>
              <w:numPr>
                <w:ilvl w:val="0"/>
                <w:numId w:val="3"/>
              </w:numPr>
              <w:tabs>
                <w:tab w:val="left" w:pos="810"/>
              </w:tabs>
              <w:ind w:left="0" w:hanging="2"/>
              <w:rPr>
                <w:sz w:val="22"/>
                <w:szCs w:val="22"/>
              </w:rPr>
            </w:pPr>
            <w:r>
              <w:rPr>
                <w:sz w:val="22"/>
                <w:szCs w:val="22"/>
              </w:rPr>
              <w:t>Authentication and Account Management</w:t>
            </w:r>
          </w:p>
          <w:p w14:paraId="10257069" w14:textId="77777777" w:rsidR="005277F4" w:rsidRDefault="00BD7429">
            <w:pPr>
              <w:numPr>
                <w:ilvl w:val="0"/>
                <w:numId w:val="3"/>
              </w:numPr>
              <w:tabs>
                <w:tab w:val="left" w:pos="810"/>
              </w:tabs>
              <w:ind w:left="0" w:hanging="2"/>
              <w:rPr>
                <w:sz w:val="22"/>
                <w:szCs w:val="22"/>
              </w:rPr>
            </w:pPr>
            <w:r>
              <w:rPr>
                <w:sz w:val="22"/>
                <w:szCs w:val="22"/>
              </w:rPr>
              <w:t>Basic Cryptography</w:t>
            </w:r>
          </w:p>
          <w:p w14:paraId="07561835" w14:textId="77777777" w:rsidR="005277F4" w:rsidRDefault="00BD7429">
            <w:pPr>
              <w:numPr>
                <w:ilvl w:val="0"/>
                <w:numId w:val="3"/>
              </w:numPr>
              <w:tabs>
                <w:tab w:val="left" w:pos="810"/>
              </w:tabs>
              <w:ind w:left="0" w:hanging="2"/>
              <w:rPr>
                <w:sz w:val="22"/>
                <w:szCs w:val="22"/>
              </w:rPr>
            </w:pPr>
            <w:r>
              <w:rPr>
                <w:sz w:val="22"/>
                <w:szCs w:val="22"/>
              </w:rPr>
              <w:t>Advanced Cryptography</w:t>
            </w:r>
          </w:p>
          <w:p w14:paraId="0CEB6C3E" w14:textId="77777777" w:rsidR="005277F4" w:rsidRDefault="00BD7429">
            <w:pPr>
              <w:numPr>
                <w:ilvl w:val="0"/>
                <w:numId w:val="3"/>
              </w:numPr>
              <w:tabs>
                <w:tab w:val="left" w:pos="810"/>
              </w:tabs>
              <w:ind w:left="0" w:hanging="2"/>
              <w:rPr>
                <w:sz w:val="22"/>
                <w:szCs w:val="22"/>
              </w:rPr>
            </w:pPr>
            <w:r>
              <w:rPr>
                <w:sz w:val="22"/>
                <w:szCs w:val="22"/>
              </w:rPr>
              <w:t>Business Continuity</w:t>
            </w:r>
          </w:p>
          <w:p w14:paraId="2CBBB3F6" w14:textId="77777777" w:rsidR="005277F4" w:rsidRDefault="00BD7429">
            <w:pPr>
              <w:numPr>
                <w:ilvl w:val="0"/>
                <w:numId w:val="3"/>
              </w:numPr>
              <w:tabs>
                <w:tab w:val="left" w:pos="810"/>
              </w:tabs>
              <w:ind w:left="0" w:hanging="2"/>
              <w:rPr>
                <w:sz w:val="22"/>
                <w:szCs w:val="22"/>
              </w:rPr>
            </w:pPr>
            <w:r>
              <w:rPr>
                <w:sz w:val="22"/>
                <w:szCs w:val="22"/>
              </w:rPr>
              <w:t>Risk Mitigation</w:t>
            </w:r>
            <w:r>
              <w:rPr>
                <w:sz w:val="22"/>
                <w:szCs w:val="22"/>
              </w:rPr>
              <w:br/>
            </w:r>
          </w:p>
          <w:p w14:paraId="1B39BB6C" w14:textId="77777777" w:rsidR="00B7775A" w:rsidRDefault="00B7775A" w:rsidP="00B7775A">
            <w:pPr>
              <w:tabs>
                <w:tab w:val="left" w:pos="810"/>
              </w:tabs>
              <w:ind w:leftChars="0" w:left="0" w:firstLineChars="0" w:firstLine="0"/>
              <w:rPr>
                <w:sz w:val="22"/>
                <w:szCs w:val="22"/>
              </w:rPr>
            </w:pPr>
          </w:p>
          <w:p w14:paraId="44978DA4" w14:textId="77777777" w:rsidR="00B7775A" w:rsidRDefault="00B7775A" w:rsidP="00B7775A">
            <w:pPr>
              <w:tabs>
                <w:tab w:val="left" w:pos="810"/>
              </w:tabs>
              <w:ind w:leftChars="0" w:left="0" w:firstLineChars="0" w:firstLine="0"/>
              <w:rPr>
                <w:sz w:val="22"/>
                <w:szCs w:val="22"/>
              </w:rPr>
            </w:pPr>
          </w:p>
          <w:p w14:paraId="3EA448D6" w14:textId="10D7DF20" w:rsidR="00B7775A" w:rsidRDefault="00B7775A" w:rsidP="00B7775A">
            <w:pPr>
              <w:tabs>
                <w:tab w:val="left" w:pos="810"/>
              </w:tabs>
              <w:ind w:leftChars="0" w:left="0" w:firstLineChars="0" w:firstLine="0"/>
              <w:rPr>
                <w:sz w:val="22"/>
                <w:szCs w:val="22"/>
              </w:rPr>
            </w:pPr>
          </w:p>
        </w:tc>
      </w:tr>
      <w:tr w:rsidR="005277F4" w14:paraId="20E7B8A5" w14:textId="77777777">
        <w:tc>
          <w:tcPr>
            <w:tcW w:w="9576" w:type="dxa"/>
            <w:gridSpan w:val="4"/>
          </w:tcPr>
          <w:p w14:paraId="540DFD39" w14:textId="77777777" w:rsidR="005277F4" w:rsidRDefault="00BD7429">
            <w:pPr>
              <w:ind w:left="0" w:hanging="2"/>
              <w:rPr>
                <w:sz w:val="22"/>
                <w:szCs w:val="22"/>
              </w:rPr>
            </w:pPr>
            <w:r>
              <w:rPr>
                <w:sz w:val="22"/>
                <w:szCs w:val="22"/>
              </w:rPr>
              <w:lastRenderedPageBreak/>
              <w:t xml:space="preserve">Course Objectives:  </w:t>
            </w:r>
            <w:r>
              <w:rPr>
                <w:i/>
                <w:sz w:val="22"/>
                <w:szCs w:val="22"/>
              </w:rPr>
              <w:t>At the conclusion of this course, the student should be able to:</w:t>
            </w:r>
          </w:p>
          <w:p w14:paraId="37B865C0" w14:textId="77777777" w:rsidR="005277F4" w:rsidRDefault="005277F4">
            <w:pPr>
              <w:ind w:left="0" w:hanging="2"/>
              <w:rPr>
                <w:sz w:val="22"/>
                <w:szCs w:val="22"/>
              </w:rPr>
            </w:pPr>
          </w:p>
          <w:p w14:paraId="38243BC2" w14:textId="77777777" w:rsidR="005277F4" w:rsidRDefault="00BD7429" w:rsidP="00B7775A">
            <w:pPr>
              <w:numPr>
                <w:ilvl w:val="0"/>
                <w:numId w:val="1"/>
              </w:numPr>
              <w:ind w:left="693" w:hangingChars="316" w:hanging="695"/>
              <w:rPr>
                <w:sz w:val="22"/>
                <w:szCs w:val="22"/>
              </w:rPr>
            </w:pPr>
            <w:r>
              <w:rPr>
                <w:sz w:val="22"/>
                <w:szCs w:val="22"/>
              </w:rPr>
              <w:t>Describe the fundamental principles of information systems security.</w:t>
            </w:r>
          </w:p>
          <w:p w14:paraId="6115667A" w14:textId="77777777" w:rsidR="005277F4" w:rsidRDefault="00BD7429" w:rsidP="00B7775A">
            <w:pPr>
              <w:numPr>
                <w:ilvl w:val="0"/>
                <w:numId w:val="1"/>
              </w:numPr>
              <w:ind w:left="693" w:hangingChars="316" w:hanging="695"/>
              <w:rPr>
                <w:sz w:val="22"/>
                <w:szCs w:val="22"/>
              </w:rPr>
            </w:pPr>
            <w:r>
              <w:rPr>
                <w:sz w:val="22"/>
                <w:szCs w:val="22"/>
              </w:rPr>
              <w:t>Define the concepts of threat, evaluation of assets, information assets, physical, operational, and information security and how they are related.</w:t>
            </w:r>
          </w:p>
          <w:p w14:paraId="0D0950D5" w14:textId="77777777" w:rsidR="005277F4" w:rsidRDefault="00BD7429" w:rsidP="00B7775A">
            <w:pPr>
              <w:numPr>
                <w:ilvl w:val="0"/>
                <w:numId w:val="1"/>
              </w:numPr>
              <w:ind w:left="693" w:hangingChars="316" w:hanging="695"/>
              <w:rPr>
                <w:sz w:val="22"/>
                <w:szCs w:val="22"/>
              </w:rPr>
            </w:pPr>
            <w:r>
              <w:rPr>
                <w:sz w:val="22"/>
                <w:szCs w:val="22"/>
              </w:rPr>
              <w:t>Evaluate the need for the careful design of a secure organizational information infrastructure.</w:t>
            </w:r>
          </w:p>
          <w:p w14:paraId="396EAE2E" w14:textId="77777777" w:rsidR="005277F4" w:rsidRDefault="00BD7429" w:rsidP="00B7775A">
            <w:pPr>
              <w:numPr>
                <w:ilvl w:val="0"/>
                <w:numId w:val="1"/>
              </w:numPr>
              <w:ind w:left="693" w:hangingChars="316" w:hanging="695"/>
              <w:rPr>
                <w:sz w:val="22"/>
                <w:szCs w:val="22"/>
              </w:rPr>
            </w:pPr>
            <w:r>
              <w:rPr>
                <w:sz w:val="22"/>
                <w:szCs w:val="22"/>
              </w:rPr>
              <w:t>Perform risk analysis and risk management.</w:t>
            </w:r>
          </w:p>
          <w:p w14:paraId="661CFA64" w14:textId="77777777" w:rsidR="005277F4" w:rsidRDefault="00BD7429" w:rsidP="00B7775A">
            <w:pPr>
              <w:numPr>
                <w:ilvl w:val="0"/>
                <w:numId w:val="1"/>
              </w:numPr>
              <w:ind w:left="693" w:hangingChars="316" w:hanging="695"/>
              <w:rPr>
                <w:sz w:val="22"/>
                <w:szCs w:val="22"/>
              </w:rPr>
            </w:pPr>
            <w:r>
              <w:rPr>
                <w:sz w:val="22"/>
                <w:szCs w:val="22"/>
              </w:rPr>
              <w:t>Determine both technical and administrative mitigation approaches.</w:t>
            </w:r>
          </w:p>
          <w:p w14:paraId="00BECCD0" w14:textId="77777777" w:rsidR="005277F4" w:rsidRDefault="00BD7429" w:rsidP="00B7775A">
            <w:pPr>
              <w:numPr>
                <w:ilvl w:val="0"/>
                <w:numId w:val="1"/>
              </w:numPr>
              <w:ind w:left="693" w:hangingChars="316" w:hanging="695"/>
              <w:rPr>
                <w:sz w:val="22"/>
                <w:szCs w:val="22"/>
              </w:rPr>
            </w:pPr>
            <w:r>
              <w:rPr>
                <w:sz w:val="22"/>
                <w:szCs w:val="22"/>
              </w:rPr>
              <w:t>Explain the need for a comprehensive security model and its implications for the security manager or Chief Security Officer (CSO).</w:t>
            </w:r>
          </w:p>
          <w:p w14:paraId="32C3EC0E" w14:textId="77777777" w:rsidR="005277F4" w:rsidRDefault="00BD7429" w:rsidP="00B7775A">
            <w:pPr>
              <w:numPr>
                <w:ilvl w:val="0"/>
                <w:numId w:val="1"/>
              </w:numPr>
              <w:ind w:left="693" w:hangingChars="316" w:hanging="695"/>
              <w:rPr>
                <w:sz w:val="22"/>
                <w:szCs w:val="22"/>
              </w:rPr>
            </w:pPr>
            <w:r>
              <w:rPr>
                <w:sz w:val="22"/>
                <w:szCs w:val="22"/>
              </w:rPr>
              <w:t>Create and maintain a comprehensive security model.</w:t>
            </w:r>
          </w:p>
          <w:p w14:paraId="21439A2C" w14:textId="77777777" w:rsidR="005277F4" w:rsidRDefault="00BD7429" w:rsidP="00B7775A">
            <w:pPr>
              <w:numPr>
                <w:ilvl w:val="0"/>
                <w:numId w:val="1"/>
              </w:numPr>
              <w:ind w:left="693" w:hangingChars="316" w:hanging="695"/>
              <w:rPr>
                <w:sz w:val="22"/>
                <w:szCs w:val="22"/>
              </w:rPr>
            </w:pPr>
            <w:r>
              <w:rPr>
                <w:sz w:val="22"/>
                <w:szCs w:val="22"/>
              </w:rPr>
              <w:t>Apply security technologies.</w:t>
            </w:r>
          </w:p>
          <w:p w14:paraId="397E5B18" w14:textId="77777777" w:rsidR="005277F4" w:rsidRDefault="00BD7429" w:rsidP="00B7775A">
            <w:pPr>
              <w:numPr>
                <w:ilvl w:val="0"/>
                <w:numId w:val="1"/>
              </w:numPr>
              <w:ind w:left="693" w:hangingChars="316" w:hanging="695"/>
              <w:rPr>
                <w:sz w:val="22"/>
                <w:szCs w:val="22"/>
              </w:rPr>
            </w:pPr>
            <w:r>
              <w:rPr>
                <w:sz w:val="22"/>
                <w:szCs w:val="22"/>
              </w:rPr>
              <w:t>Define basic cryptography, its implementation considerations, and key management.</w:t>
            </w:r>
          </w:p>
          <w:p w14:paraId="3F798664" w14:textId="77777777" w:rsidR="005277F4" w:rsidRDefault="00BD7429" w:rsidP="00B7775A">
            <w:pPr>
              <w:numPr>
                <w:ilvl w:val="0"/>
                <w:numId w:val="1"/>
              </w:numPr>
              <w:ind w:left="693" w:hangingChars="316" w:hanging="695"/>
              <w:rPr>
                <w:sz w:val="22"/>
                <w:szCs w:val="22"/>
              </w:rPr>
            </w:pPr>
            <w:r>
              <w:rPr>
                <w:sz w:val="22"/>
                <w:szCs w:val="22"/>
              </w:rPr>
              <w:t>Design and guide the development of an organization’s security policy</w:t>
            </w:r>
          </w:p>
          <w:p w14:paraId="3425843E" w14:textId="77777777" w:rsidR="005277F4" w:rsidRDefault="00BD7429" w:rsidP="00B7775A">
            <w:pPr>
              <w:numPr>
                <w:ilvl w:val="0"/>
                <w:numId w:val="1"/>
              </w:numPr>
              <w:ind w:left="693" w:hangingChars="316" w:hanging="695"/>
              <w:rPr>
                <w:sz w:val="22"/>
                <w:szCs w:val="22"/>
              </w:rPr>
            </w:pPr>
            <w:r>
              <w:rPr>
                <w:sz w:val="22"/>
                <w:szCs w:val="22"/>
              </w:rPr>
              <w:t>Determine appropriate strategies to assure confidentiality, integrity, and availability of information.</w:t>
            </w:r>
          </w:p>
          <w:p w14:paraId="1E4F172A" w14:textId="77777777" w:rsidR="005277F4" w:rsidRDefault="00BD7429" w:rsidP="00B7775A">
            <w:pPr>
              <w:numPr>
                <w:ilvl w:val="0"/>
                <w:numId w:val="1"/>
              </w:numPr>
              <w:ind w:left="693" w:hangingChars="316" w:hanging="695"/>
              <w:rPr>
                <w:sz w:val="22"/>
                <w:szCs w:val="22"/>
              </w:rPr>
            </w:pPr>
            <w:r>
              <w:rPr>
                <w:sz w:val="22"/>
                <w:szCs w:val="22"/>
              </w:rPr>
              <w:t>Apply risk management techniques to manage risk, reduce vulnerabilities, threats, and apply appropriate safeguards/controls.</w:t>
            </w:r>
          </w:p>
          <w:p w14:paraId="5B387B86" w14:textId="77777777" w:rsidR="005277F4" w:rsidRDefault="005277F4">
            <w:pPr>
              <w:ind w:left="0" w:hanging="2"/>
              <w:rPr>
                <w:sz w:val="22"/>
                <w:szCs w:val="22"/>
              </w:rPr>
            </w:pPr>
          </w:p>
        </w:tc>
      </w:tr>
      <w:tr w:rsidR="005277F4" w14:paraId="0FBD7B29" w14:textId="77777777">
        <w:tc>
          <w:tcPr>
            <w:tcW w:w="9576" w:type="dxa"/>
            <w:gridSpan w:val="4"/>
          </w:tcPr>
          <w:p w14:paraId="74A35A2B" w14:textId="77777777" w:rsidR="005277F4" w:rsidRDefault="00BD7429">
            <w:pPr>
              <w:ind w:left="0" w:hanging="2"/>
              <w:rPr>
                <w:sz w:val="22"/>
                <w:szCs w:val="22"/>
              </w:rPr>
            </w:pPr>
            <w:r>
              <w:rPr>
                <w:sz w:val="22"/>
                <w:szCs w:val="22"/>
              </w:rPr>
              <w:t xml:space="preserve">Methods of Evaluation:  </w:t>
            </w:r>
          </w:p>
          <w:p w14:paraId="39C727B8" w14:textId="77777777" w:rsidR="005277F4" w:rsidRDefault="005277F4">
            <w:pPr>
              <w:ind w:left="0" w:hanging="2"/>
              <w:rPr>
                <w:sz w:val="22"/>
                <w:szCs w:val="22"/>
              </w:rPr>
            </w:pPr>
          </w:p>
          <w:p w14:paraId="284BA0AD" w14:textId="77777777" w:rsidR="005277F4" w:rsidRDefault="00BD7429">
            <w:pPr>
              <w:ind w:left="0" w:hanging="2"/>
              <w:rPr>
                <w:sz w:val="22"/>
                <w:szCs w:val="22"/>
              </w:rPr>
            </w:pPr>
            <w:r>
              <w:rPr>
                <w:sz w:val="22"/>
                <w:szCs w:val="22"/>
              </w:rPr>
              <w:t>Evaluation will include hands-on projects and a combination of examinations, presentations, discussions, or problem-solving assignments.</w:t>
            </w:r>
          </w:p>
          <w:p w14:paraId="785FD6B9" w14:textId="77777777" w:rsidR="005277F4" w:rsidRDefault="005277F4">
            <w:pPr>
              <w:ind w:left="0" w:hanging="2"/>
              <w:rPr>
                <w:sz w:val="22"/>
                <w:szCs w:val="22"/>
              </w:rPr>
            </w:pPr>
          </w:p>
        </w:tc>
      </w:tr>
      <w:tr w:rsidR="005277F4" w14:paraId="2E59CC35" w14:textId="77777777">
        <w:tc>
          <w:tcPr>
            <w:tcW w:w="9576" w:type="dxa"/>
            <w:gridSpan w:val="4"/>
          </w:tcPr>
          <w:p w14:paraId="40DA61B8" w14:textId="125565DE" w:rsidR="005277F4" w:rsidRDefault="00BD7429" w:rsidP="00B7775A">
            <w:pPr>
              <w:ind w:left="0" w:hanging="2"/>
              <w:rPr>
                <w:sz w:val="22"/>
                <w:szCs w:val="22"/>
              </w:rPr>
            </w:pPr>
            <w:r>
              <w:rPr>
                <w:sz w:val="22"/>
                <w:szCs w:val="22"/>
              </w:rPr>
              <w:t>Sample Textbooks, Manuals, or Other Support Materials (do not include editions or publication dates):</w:t>
            </w:r>
          </w:p>
          <w:p w14:paraId="14E3ACAF" w14:textId="77777777" w:rsidR="005277F4" w:rsidRDefault="00BD7429" w:rsidP="00B7775A">
            <w:pPr>
              <w:pStyle w:val="Heading3"/>
              <w:numPr>
                <w:ilvl w:val="0"/>
                <w:numId w:val="2"/>
              </w:numPr>
              <w:spacing w:before="280" w:after="0"/>
              <w:ind w:left="693" w:hangingChars="316" w:hanging="695"/>
              <w:rPr>
                <w:rFonts w:ascii="Verdana" w:hAnsi="Verdana"/>
                <w:b w:val="0"/>
                <w:sz w:val="22"/>
                <w:szCs w:val="22"/>
              </w:rPr>
            </w:pPr>
            <w:r>
              <w:rPr>
                <w:rFonts w:ascii="Verdana" w:hAnsi="Verdana"/>
                <w:b w:val="0"/>
                <w:sz w:val="22"/>
                <w:szCs w:val="22"/>
              </w:rPr>
              <w:t>Ciampa, M. - Security+ Guide to Network Security Fundamentals, Cengage</w:t>
            </w:r>
          </w:p>
          <w:p w14:paraId="7D646B12" w14:textId="77777777" w:rsidR="005277F4" w:rsidRDefault="00BD7429" w:rsidP="00B7775A">
            <w:pPr>
              <w:pStyle w:val="Heading3"/>
              <w:numPr>
                <w:ilvl w:val="0"/>
                <w:numId w:val="2"/>
              </w:numPr>
              <w:spacing w:before="280" w:after="0"/>
              <w:ind w:left="693" w:hangingChars="316" w:hanging="695"/>
              <w:rPr>
                <w:rFonts w:ascii="Verdana" w:hAnsi="Verdana"/>
                <w:b w:val="0"/>
                <w:sz w:val="22"/>
                <w:szCs w:val="22"/>
              </w:rPr>
            </w:pPr>
            <w:r>
              <w:rPr>
                <w:rFonts w:ascii="Verdana" w:hAnsi="Verdana"/>
                <w:b w:val="0"/>
                <w:sz w:val="22"/>
                <w:szCs w:val="22"/>
              </w:rPr>
              <w:t>Whitman, M. E. &amp; Mattord, H. J. - Principles of Information Security, Cengage</w:t>
            </w:r>
          </w:p>
          <w:p w14:paraId="106C85E8" w14:textId="77777777" w:rsidR="005277F4" w:rsidRDefault="005277F4">
            <w:pPr>
              <w:pStyle w:val="Heading3"/>
              <w:spacing w:before="280"/>
              <w:ind w:left="0" w:hanging="2"/>
              <w:rPr>
                <w:rFonts w:ascii="Verdana" w:hAnsi="Verdana"/>
                <w:b w:val="0"/>
                <w:sz w:val="22"/>
                <w:szCs w:val="22"/>
              </w:rPr>
            </w:pPr>
          </w:p>
        </w:tc>
      </w:tr>
      <w:tr w:rsidR="005277F4" w14:paraId="66EF6E2A" w14:textId="77777777">
        <w:tc>
          <w:tcPr>
            <w:tcW w:w="9576" w:type="dxa"/>
            <w:gridSpan w:val="4"/>
            <w:tcBorders>
              <w:bottom w:val="single" w:sz="4" w:space="0" w:color="000000"/>
            </w:tcBorders>
          </w:tcPr>
          <w:p w14:paraId="45FBC633" w14:textId="68ED9C72" w:rsidR="005277F4" w:rsidRDefault="00BD7429">
            <w:pPr>
              <w:ind w:left="0" w:hanging="2"/>
              <w:rPr>
                <w:sz w:val="22"/>
                <w:szCs w:val="22"/>
              </w:rPr>
            </w:pPr>
            <w:r>
              <w:rPr>
                <w:sz w:val="22"/>
                <w:szCs w:val="22"/>
              </w:rPr>
              <w:t xml:space="preserve">FDRG Lead Signature:         Markus Geissler, PhD                       Date:  </w:t>
            </w:r>
            <w:r w:rsidR="00B7775A">
              <w:rPr>
                <w:sz w:val="22"/>
                <w:szCs w:val="22"/>
              </w:rPr>
              <w:t>20Jan</w:t>
            </w:r>
            <w:r>
              <w:rPr>
                <w:sz w:val="22"/>
                <w:szCs w:val="22"/>
              </w:rPr>
              <w:t>202</w:t>
            </w:r>
            <w:r w:rsidR="00B7775A">
              <w:rPr>
                <w:sz w:val="22"/>
                <w:szCs w:val="22"/>
              </w:rPr>
              <w:t>1</w:t>
            </w:r>
          </w:p>
        </w:tc>
      </w:tr>
      <w:tr w:rsidR="005277F4" w14:paraId="6E254E4D" w14:textId="77777777">
        <w:tc>
          <w:tcPr>
            <w:tcW w:w="4788" w:type="dxa"/>
            <w:gridSpan w:val="2"/>
            <w:shd w:val="clear" w:color="auto" w:fill="E0E0E0"/>
          </w:tcPr>
          <w:p w14:paraId="0A6220B8" w14:textId="77777777" w:rsidR="005277F4" w:rsidRDefault="00BD7429">
            <w:pPr>
              <w:ind w:left="0" w:hanging="2"/>
              <w:rPr>
                <w:sz w:val="22"/>
                <w:szCs w:val="22"/>
              </w:rPr>
            </w:pPr>
            <w:r>
              <w:rPr>
                <w:sz w:val="22"/>
                <w:szCs w:val="22"/>
              </w:rPr>
              <w:t xml:space="preserve">[For Office Use Only]                                                             </w:t>
            </w:r>
          </w:p>
        </w:tc>
        <w:tc>
          <w:tcPr>
            <w:tcW w:w="4788" w:type="dxa"/>
            <w:gridSpan w:val="2"/>
            <w:shd w:val="clear" w:color="auto" w:fill="E0E0E0"/>
          </w:tcPr>
          <w:p w14:paraId="718DF60D" w14:textId="77777777" w:rsidR="005277F4" w:rsidRDefault="00BD7429">
            <w:pPr>
              <w:ind w:left="0" w:hanging="2"/>
              <w:rPr>
                <w:sz w:val="22"/>
                <w:szCs w:val="22"/>
              </w:rPr>
            </w:pPr>
            <w:r>
              <w:rPr>
                <w:sz w:val="22"/>
                <w:szCs w:val="22"/>
              </w:rPr>
              <w:t xml:space="preserve"> </w:t>
            </w:r>
            <w:r>
              <w:rPr>
                <w:b/>
                <w:sz w:val="22"/>
                <w:szCs w:val="22"/>
              </w:rPr>
              <w:t>Internal Tracking Number</w:t>
            </w:r>
          </w:p>
        </w:tc>
      </w:tr>
      <w:tr w:rsidR="005277F4" w14:paraId="4C1295DB" w14:textId="77777777">
        <w:tc>
          <w:tcPr>
            <w:tcW w:w="9576" w:type="dxa"/>
            <w:gridSpan w:val="4"/>
            <w:shd w:val="clear" w:color="auto" w:fill="E0E0E0"/>
          </w:tcPr>
          <w:p w14:paraId="2839CA4C" w14:textId="77777777" w:rsidR="005277F4" w:rsidRDefault="005277F4">
            <w:pPr>
              <w:ind w:left="0" w:hanging="2"/>
            </w:pPr>
          </w:p>
        </w:tc>
      </w:tr>
      <w:tr w:rsidR="005277F4" w14:paraId="62C3B329" w14:textId="77777777">
        <w:tc>
          <w:tcPr>
            <w:tcW w:w="9576" w:type="dxa"/>
            <w:gridSpan w:val="4"/>
            <w:shd w:val="clear" w:color="auto" w:fill="E0E0E0"/>
          </w:tcPr>
          <w:p w14:paraId="000BE102" w14:textId="77777777" w:rsidR="005277F4" w:rsidRDefault="005277F4">
            <w:pPr>
              <w:ind w:left="0" w:hanging="2"/>
            </w:pPr>
          </w:p>
        </w:tc>
      </w:tr>
    </w:tbl>
    <w:p w14:paraId="08BD16E6" w14:textId="77777777" w:rsidR="005277F4" w:rsidRDefault="00BD7429">
      <w:pPr>
        <w:ind w:left="0" w:hanging="2"/>
        <w:jc w:val="center"/>
      </w:pPr>
      <w:r>
        <w:t xml:space="preserve"> </w:t>
      </w:r>
    </w:p>
    <w:p w14:paraId="59241EFD" w14:textId="77777777" w:rsidR="005277F4" w:rsidRDefault="005277F4">
      <w:pPr>
        <w:ind w:left="0" w:hanging="2"/>
      </w:pPr>
    </w:p>
    <w:sectPr w:rsidR="005277F4">
      <w:headerReference w:type="default" r:id="rId8"/>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B394" w14:textId="77777777" w:rsidR="00BA5070" w:rsidRDefault="00BA5070">
      <w:pPr>
        <w:spacing w:line="240" w:lineRule="auto"/>
        <w:ind w:left="0" w:hanging="2"/>
      </w:pPr>
      <w:r>
        <w:separator/>
      </w:r>
    </w:p>
  </w:endnote>
  <w:endnote w:type="continuationSeparator" w:id="0">
    <w:p w14:paraId="2D579836" w14:textId="77777777" w:rsidR="00BA5070" w:rsidRDefault="00BA50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CAA0" w14:textId="77777777" w:rsidR="00BA5070" w:rsidRDefault="00BA5070">
      <w:pPr>
        <w:spacing w:line="240" w:lineRule="auto"/>
        <w:ind w:left="0" w:hanging="2"/>
      </w:pPr>
      <w:r>
        <w:separator/>
      </w:r>
    </w:p>
  </w:footnote>
  <w:footnote w:type="continuationSeparator" w:id="0">
    <w:p w14:paraId="76125DD8" w14:textId="77777777" w:rsidR="00BA5070" w:rsidRDefault="00BA5070">
      <w:pPr>
        <w:spacing w:line="240" w:lineRule="auto"/>
        <w:ind w:left="0" w:hanging="2"/>
      </w:pPr>
      <w:r>
        <w:continuationSeparator/>
      </w:r>
    </w:p>
  </w:footnote>
  <w:footnote w:id="1">
    <w:p w14:paraId="332743A8" w14:textId="77777777" w:rsidR="005277F4" w:rsidRDefault="00BD742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045B4573" w14:textId="77777777" w:rsidR="005277F4" w:rsidRDefault="00BD742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3C83EFD8" w14:textId="77777777" w:rsidR="005277F4" w:rsidRDefault="005277F4">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7FC5" w14:textId="77777777" w:rsidR="005277F4" w:rsidRDefault="00BD7429">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1A69468E" wp14:editId="53C47772">
          <wp:extent cx="1841500" cy="70675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B6535"/>
    <w:multiLevelType w:val="multilevel"/>
    <w:tmpl w:val="EBD4A2BE"/>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 w15:restartNumberingAfterBreak="0">
    <w:nsid w:val="36FE5EAD"/>
    <w:multiLevelType w:val="multilevel"/>
    <w:tmpl w:val="BC50CD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8884FD3"/>
    <w:multiLevelType w:val="multilevel"/>
    <w:tmpl w:val="3D26294A"/>
    <w:lvl w:ilvl="0">
      <w:start w:val="13"/>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4959993">
    <w:abstractNumId w:val="0"/>
  </w:num>
  <w:num w:numId="2" w16cid:durableId="1475560601">
    <w:abstractNumId w:val="2"/>
  </w:num>
  <w:num w:numId="3" w16cid:durableId="185141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F4"/>
    <w:rsid w:val="003912C2"/>
    <w:rsid w:val="005277F4"/>
    <w:rsid w:val="0066681A"/>
    <w:rsid w:val="00812B5E"/>
    <w:rsid w:val="00995B17"/>
    <w:rsid w:val="00B7775A"/>
    <w:rsid w:val="00BA5070"/>
    <w:rsid w:val="00BD7429"/>
    <w:rsid w:val="00D3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6878"/>
  <w15:docId w15:val="{FAE3D3D5-C625-4818-A99C-2C155030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uiPriority w:val="9"/>
    <w:unhideWhenUsed/>
    <w:qFormat/>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pPr>
      <w:spacing w:after="200"/>
      <w:ind w:left="720"/>
      <w:contextualSpacing/>
    </w:pPr>
    <w:rPr>
      <w:rFonts w:ascii="Cambria" w:eastAsia="MS Mincho" w:hAnsi="Cambria" w:cs="Times New Roman"/>
      <w:sz w:val="24"/>
      <w:lang w:eastAsia="ja-JP"/>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rPr>
  </w:style>
  <w:style w:type="character" w:customStyle="1" w:styleId="ptbrand">
    <w:name w:val="ptbrand"/>
    <w:rPr>
      <w:w w:val="100"/>
      <w:position w:val="-1"/>
      <w:effect w:val="none"/>
      <w:vertAlign w:val="baseline"/>
      <w:cs w:val="0"/>
      <w:em w:val="none"/>
    </w:rPr>
  </w:style>
  <w:style w:type="character" w:customStyle="1" w:styleId="bindingandrelease">
    <w:name w:val="bindingandreleas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25sxPnAsQgE7f7IArDs4GwB3wQ==">AMUW2mWxpsHr+nHud64W3mwe5nH2cj6tpBbvt6TzA8EVUy2SSyAGh+1z84GV4wjVaJTAojOXhpuDf4IZkJhy453R5X7mxYzEupTnkcIRc9mbSB+5SQpeytQ=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2021-05-06T19:09:00Z</dcterms:created>
  <dcterms:modified xsi:type="dcterms:W3CDTF">2025-02-26T19:09:00Z</dcterms:modified>
</cp:coreProperties>
</file>